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2F35" w14:textId="243894D5" w:rsidR="00492F84" w:rsidRPr="00492F84" w:rsidRDefault="00492F84" w:rsidP="00492F84">
      <w:pPr>
        <w:pStyle w:val="3GPPHeader"/>
        <w:rPr>
          <w:rFonts w:ascii="Arial" w:eastAsia="Times New Roman" w:hAnsi="Arial"/>
          <w:bCs/>
          <w:noProof/>
          <w:sz w:val="22"/>
          <w:szCs w:val="16"/>
          <w:lang w:val="en-GB" w:eastAsia="en-US"/>
        </w:rPr>
      </w:pPr>
      <w:r w:rsidRPr="00492F84">
        <w:rPr>
          <w:rFonts w:ascii="Arial" w:eastAsia="Times New Roman" w:hAnsi="Arial"/>
          <w:bCs/>
          <w:noProof/>
          <w:sz w:val="22"/>
          <w:szCs w:val="16"/>
          <w:lang w:val="en-GB" w:eastAsia="en-US"/>
        </w:rPr>
        <w:t>3GPP TSG-RAN WG3 Meeting #121bis-e</w:t>
      </w:r>
      <w:r w:rsidRPr="00492F84">
        <w:rPr>
          <w:rFonts w:ascii="Arial" w:eastAsia="Times New Roman" w:hAnsi="Arial"/>
          <w:bCs/>
          <w:noProof/>
          <w:sz w:val="22"/>
          <w:szCs w:val="16"/>
          <w:lang w:val="en-GB" w:eastAsia="en-US"/>
        </w:rPr>
        <w:tab/>
        <w:t>R3-23</w:t>
      </w:r>
      <w:r w:rsidR="00747D94">
        <w:rPr>
          <w:rFonts w:ascii="Arial" w:eastAsia="Times New Roman" w:hAnsi="Arial"/>
          <w:bCs/>
          <w:noProof/>
          <w:sz w:val="22"/>
          <w:szCs w:val="16"/>
          <w:lang w:val="en-GB" w:eastAsia="en-US"/>
        </w:rPr>
        <w:t>5579</w:t>
      </w:r>
    </w:p>
    <w:p w14:paraId="78E6F611" w14:textId="77777777" w:rsidR="00492F84" w:rsidRPr="00492F84" w:rsidRDefault="00492F84" w:rsidP="00492F84">
      <w:pPr>
        <w:pStyle w:val="3GPPHeader"/>
        <w:rPr>
          <w:rFonts w:ascii="Arial" w:eastAsia="Times New Roman" w:hAnsi="Arial"/>
          <w:bCs/>
          <w:noProof/>
          <w:sz w:val="22"/>
          <w:szCs w:val="16"/>
          <w:lang w:eastAsia="en-US"/>
        </w:rPr>
      </w:pPr>
      <w:r w:rsidRPr="00492F84">
        <w:rPr>
          <w:rFonts w:ascii="Arial" w:eastAsia="Times New Roman" w:hAnsi="Arial"/>
          <w:bCs/>
          <w:noProof/>
          <w:sz w:val="22"/>
          <w:szCs w:val="16"/>
          <w:lang w:val="en-GB" w:eastAsia="en-US"/>
        </w:rPr>
        <w:t>Xiamen, China, 09 – 13 October 2023</w:t>
      </w:r>
    </w:p>
    <w:p w14:paraId="7D375C46" w14:textId="2BBF8D11" w:rsidR="002860DC" w:rsidRPr="00492F84" w:rsidRDefault="002860DC" w:rsidP="002860DC">
      <w:pPr>
        <w:pStyle w:val="3GPPHeader"/>
        <w:rPr>
          <w:rFonts w:ascii="Arial" w:eastAsia="Times New Roman" w:hAnsi="Arial"/>
          <w:noProof/>
          <w:szCs w:val="18"/>
          <w:lang w:eastAsia="en-US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2F84">
        <w:rPr>
          <w:rFonts w:ascii="Arial" w:hAnsi="Arial" w:cs="Arial"/>
          <w:bCs/>
          <w:color w:val="000000"/>
          <w:sz w:val="20"/>
          <w:szCs w:val="20"/>
          <w:lang w:val="en-GB"/>
        </w:rPr>
        <w:t>8.</w:t>
      </w:r>
      <w:r w:rsidR="004F0D01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DBF4A5" w14:textId="2F41BBF7" w:rsidR="002860DC" w:rsidRPr="007344AC" w:rsidRDefault="002860DC" w:rsidP="002860DC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44454AAA" w14:textId="582B8B2C" w:rsidR="002860DC" w:rsidRPr="007344AC" w:rsidRDefault="002860DC" w:rsidP="002860DC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Discussion on support of </w:t>
      </w:r>
      <w:r w:rsidRPr="002B77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preconfigured GAP </w:t>
      </w:r>
      <w:r w:rsidR="00492F84">
        <w:rPr>
          <w:rFonts w:ascii="Arial" w:hAnsi="Arial" w:cs="Arial"/>
          <w:bCs/>
          <w:color w:val="000000"/>
          <w:sz w:val="20"/>
          <w:szCs w:val="20"/>
          <w:lang w:val="en-GB"/>
        </w:rPr>
        <w:t>over F1</w:t>
      </w:r>
    </w:p>
    <w:p w14:paraId="314E24BD" w14:textId="77777777" w:rsidR="002860DC" w:rsidRPr="007344AC" w:rsidRDefault="002860DC" w:rsidP="002860DC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1DE43D5B" w14:textId="77777777" w:rsidR="002860DC" w:rsidRDefault="002860DC" w:rsidP="002860DC">
      <w:pPr>
        <w:pStyle w:val="Heading1"/>
      </w:pPr>
      <w:r>
        <w:t>Introduction</w:t>
      </w:r>
    </w:p>
    <w:p w14:paraId="5C9DCE42" w14:textId="546EC4A4" w:rsidR="002860DC" w:rsidRPr="004F0D01" w:rsidRDefault="00D52974" w:rsidP="004F0D01">
      <w:pPr>
        <w:spacing w:before="100" w:beforeAutospacing="1" w:after="100" w:afterAutospacing="1"/>
        <w:rPr>
          <w:rFonts w:ascii="Calibri" w:eastAsia="Calibri" w:hAnsi="Calibri" w:cs="Calibri"/>
          <w:szCs w:val="22"/>
          <w:lang w:val="en-GB" w:eastAsia="en-GB"/>
        </w:rPr>
      </w:pPr>
      <w:r w:rsidRPr="00D52974">
        <w:rPr>
          <w:rFonts w:ascii="Calibri" w:eastAsia="Calibri" w:hAnsi="Calibri" w:cs="Calibri"/>
          <w:szCs w:val="22"/>
          <w:lang w:eastAsia="en-GB"/>
        </w:rPr>
        <w:t xml:space="preserve">RAN2 </w:t>
      </w:r>
      <w:r>
        <w:rPr>
          <w:rFonts w:ascii="Calibri" w:eastAsia="Calibri" w:hAnsi="Calibri" w:cs="Calibri"/>
          <w:szCs w:val="22"/>
          <w:lang w:eastAsia="en-GB"/>
        </w:rPr>
        <w:t xml:space="preserve">has sent a </w:t>
      </w:r>
      <w:proofErr w:type="gramStart"/>
      <w:r>
        <w:rPr>
          <w:rFonts w:ascii="Calibri" w:eastAsia="Calibri" w:hAnsi="Calibri" w:cs="Calibri"/>
          <w:szCs w:val="22"/>
          <w:lang w:eastAsia="en-GB"/>
        </w:rPr>
        <w:t>reply</w:t>
      </w:r>
      <w:proofErr w:type="gramEnd"/>
      <w:r>
        <w:rPr>
          <w:rFonts w:ascii="Calibri" w:eastAsia="Calibri" w:hAnsi="Calibri" w:cs="Calibri"/>
          <w:szCs w:val="22"/>
          <w:lang w:eastAsia="en-GB"/>
        </w:rPr>
        <w:t xml:space="preserve"> 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LS in </w:t>
      </w:r>
      <w:r w:rsidR="004F0D01">
        <w:rPr>
          <w:rFonts w:ascii="Calibri" w:eastAsia="Calibri" w:hAnsi="Calibri" w:cs="Calibri"/>
          <w:szCs w:val="22"/>
          <w:lang w:eastAsia="en-GB"/>
        </w:rPr>
        <w:t xml:space="preserve">[1] indicating 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that only one Pre-MG is applicable in Rel-17 due to RAN4 limitations, and that pre-MG is usable for both RedCap and </w:t>
      </w:r>
      <w:proofErr w:type="spellStart"/>
      <w:r w:rsidRPr="00D52974">
        <w:rPr>
          <w:rFonts w:ascii="Calibri" w:eastAsia="Calibri" w:hAnsi="Calibri" w:cs="Calibri"/>
          <w:szCs w:val="22"/>
          <w:lang w:eastAsia="en-GB"/>
        </w:rPr>
        <w:t>non RedCap</w:t>
      </w:r>
      <w:proofErr w:type="spellEnd"/>
      <w:r w:rsidRPr="00D52974">
        <w:rPr>
          <w:rFonts w:ascii="Calibri" w:eastAsia="Calibri" w:hAnsi="Calibri" w:cs="Calibri"/>
          <w:szCs w:val="22"/>
          <w:lang w:eastAsia="en-GB"/>
        </w:rPr>
        <w:t xml:space="preserve"> UE</w:t>
      </w:r>
      <w:r w:rsidR="004F0D01">
        <w:rPr>
          <w:rFonts w:ascii="Calibri" w:eastAsia="Calibri" w:hAnsi="Calibri" w:cs="Calibri"/>
          <w:szCs w:val="22"/>
          <w:lang w:eastAsia="en-GB"/>
        </w:rPr>
        <w:t>. Based on the RAN2 feedback and discussion fr</w:t>
      </w:r>
      <w:r w:rsidR="005128A5">
        <w:rPr>
          <w:rFonts w:ascii="Calibri" w:eastAsia="Calibri" w:hAnsi="Calibri" w:cs="Calibri"/>
          <w:szCs w:val="22"/>
          <w:lang w:eastAsia="en-GB"/>
        </w:rPr>
        <w:t>o</w:t>
      </w:r>
      <w:r w:rsidR="004F0D01">
        <w:rPr>
          <w:rFonts w:ascii="Calibri" w:eastAsia="Calibri" w:hAnsi="Calibri" w:cs="Calibri"/>
          <w:szCs w:val="22"/>
          <w:lang w:eastAsia="en-GB"/>
        </w:rPr>
        <w:t>m last meeting. We propose a way-forward to progress on this issue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 by introducing support of configuration and </w:t>
      </w:r>
      <w:proofErr w:type="spellStart"/>
      <w:r w:rsidRPr="00D52974">
        <w:rPr>
          <w:rFonts w:ascii="Calibri" w:eastAsia="Calibri" w:hAnsi="Calibri" w:cs="Calibri"/>
          <w:szCs w:val="22"/>
          <w:lang w:eastAsia="en-GB"/>
        </w:rPr>
        <w:t>signalling</w:t>
      </w:r>
      <w:proofErr w:type="spellEnd"/>
      <w:r w:rsidRPr="00D52974">
        <w:rPr>
          <w:rFonts w:ascii="Calibri" w:eastAsia="Calibri" w:hAnsi="Calibri" w:cs="Calibri"/>
          <w:szCs w:val="22"/>
          <w:lang w:eastAsia="en-GB"/>
        </w:rPr>
        <w:t xml:space="preserve"> of the pre-MG over F1AP.</w:t>
      </w:r>
    </w:p>
    <w:p w14:paraId="2CFE9923" w14:textId="77777777" w:rsidR="002860DC" w:rsidRDefault="002860DC" w:rsidP="002860DC">
      <w:pPr>
        <w:pStyle w:val="Heading1"/>
      </w:pPr>
      <w:r>
        <w:t>Discussion</w:t>
      </w:r>
    </w:p>
    <w:p w14:paraId="40291B5D" w14:textId="676099E5" w:rsidR="004F0D01" w:rsidRPr="00D52974" w:rsidRDefault="004F0D01" w:rsidP="004F0D01">
      <w:pPr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 xml:space="preserve">In Rel-17 as RAN2 </w:t>
      </w:r>
      <w:r w:rsidR="00BD1C12" w:rsidRPr="00E26D04">
        <w:rPr>
          <w:rFonts w:ascii="Calibri" w:eastAsia="Calibri" w:hAnsi="Calibri" w:cs="Calibri"/>
          <w:szCs w:val="22"/>
          <w:lang w:eastAsia="en-GB"/>
        </w:rPr>
        <w:t xml:space="preserve">indicated in [1], </w:t>
      </w:r>
      <w:r w:rsidRPr="00E26D04">
        <w:rPr>
          <w:rFonts w:ascii="Calibri" w:eastAsia="Calibri" w:hAnsi="Calibri" w:cs="Calibri"/>
          <w:szCs w:val="22"/>
          <w:lang w:eastAsia="en-GB"/>
        </w:rPr>
        <w:t>only one preconfigure</w:t>
      </w:r>
      <w:r w:rsidR="00BD1C12" w:rsidRPr="00E26D04">
        <w:rPr>
          <w:rFonts w:ascii="Calibri" w:eastAsia="Calibri" w:hAnsi="Calibri" w:cs="Calibri"/>
          <w:szCs w:val="22"/>
          <w:lang w:eastAsia="en-GB"/>
        </w:rPr>
        <w:t>d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 measurement gap can be supported. </w:t>
      </w:r>
      <w:r w:rsidR="00BF0E6C" w:rsidRPr="00E26D04">
        <w:rPr>
          <w:rFonts w:ascii="Calibri" w:eastAsia="Calibri" w:hAnsi="Calibri" w:cs="Calibri"/>
          <w:szCs w:val="22"/>
          <w:lang w:eastAsia="en-GB"/>
        </w:rPr>
        <w:t xml:space="preserve">To support its </w:t>
      </w:r>
      <w:proofErr w:type="spellStart"/>
      <w:r w:rsidR="00BF0E6C" w:rsidRPr="00E26D04">
        <w:rPr>
          <w:rFonts w:ascii="Calibri" w:eastAsia="Calibri" w:hAnsi="Calibri" w:cs="Calibri"/>
          <w:szCs w:val="22"/>
          <w:lang w:eastAsia="en-GB"/>
        </w:rPr>
        <w:t>signalling</w:t>
      </w:r>
      <w:proofErr w:type="spellEnd"/>
      <w:r w:rsidR="00BF0E6C" w:rsidRPr="00E26D04">
        <w:rPr>
          <w:rFonts w:ascii="Calibri" w:eastAsia="Calibri" w:hAnsi="Calibri" w:cs="Calibri"/>
          <w:szCs w:val="22"/>
          <w:lang w:eastAsia="en-GB"/>
        </w:rPr>
        <w:t xml:space="preserve"> and configuration over F1, the following </w:t>
      </w:r>
      <w:r w:rsidRPr="00D52974">
        <w:rPr>
          <w:rFonts w:ascii="Calibri" w:eastAsia="Calibri" w:hAnsi="Calibri" w:cs="Calibri"/>
          <w:szCs w:val="22"/>
          <w:lang w:eastAsia="en-GB"/>
        </w:rPr>
        <w:t>CU-DU interaction</w:t>
      </w:r>
      <w:r w:rsidR="00BF0E6C" w:rsidRPr="00E26D04">
        <w:rPr>
          <w:rFonts w:ascii="Calibri" w:eastAsia="Calibri" w:hAnsi="Calibri" w:cs="Calibri"/>
          <w:szCs w:val="22"/>
          <w:lang w:eastAsia="en-GB"/>
        </w:rPr>
        <w:t xml:space="preserve"> is </w:t>
      </w:r>
      <w:r w:rsidR="005128A5" w:rsidRPr="00E26D04">
        <w:rPr>
          <w:rFonts w:ascii="Calibri" w:eastAsia="Calibri" w:hAnsi="Calibri" w:cs="Calibri"/>
          <w:szCs w:val="22"/>
          <w:lang w:eastAsia="en-GB"/>
        </w:rPr>
        <w:t>proposed</w:t>
      </w:r>
      <w:r w:rsidRPr="00D52974">
        <w:rPr>
          <w:rFonts w:ascii="Calibri" w:eastAsia="Calibri" w:hAnsi="Calibri" w:cs="Calibri"/>
          <w:szCs w:val="22"/>
          <w:lang w:eastAsia="en-GB"/>
        </w:rPr>
        <w:t>:</w:t>
      </w:r>
    </w:p>
    <w:p w14:paraId="67C34A9C" w14:textId="46C8F1B1" w:rsidR="00B010AC" w:rsidRPr="00E26D04" w:rsidRDefault="005128A5" w:rsidP="00B010AC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>First, t</w:t>
      </w:r>
      <w:r w:rsidR="008001D2" w:rsidRPr="00E26D04">
        <w:rPr>
          <w:rFonts w:ascii="Calibri" w:eastAsia="Calibri" w:hAnsi="Calibri" w:cs="Calibri"/>
          <w:szCs w:val="22"/>
          <w:lang w:eastAsia="en-GB"/>
        </w:rPr>
        <w:t>he</w:t>
      </w:r>
      <w:r w:rsidR="004F0D01" w:rsidRPr="00E26D04">
        <w:rPr>
          <w:rFonts w:ascii="Calibri" w:eastAsia="Calibri" w:hAnsi="Calibri" w:cs="Calibri"/>
          <w:szCs w:val="22"/>
          <w:lang w:eastAsia="en-GB"/>
        </w:rPr>
        <w:t xml:space="preserve"> CU </w:t>
      </w:r>
      <w:r w:rsidR="0031003A" w:rsidRPr="00E26D04">
        <w:rPr>
          <w:rFonts w:ascii="Calibri" w:eastAsia="Calibri" w:hAnsi="Calibri" w:cs="Calibri"/>
          <w:szCs w:val="22"/>
          <w:lang w:eastAsia="en-GB"/>
        </w:rPr>
        <w:t xml:space="preserve">(for </w:t>
      </w:r>
      <w:proofErr w:type="spellStart"/>
      <w:r w:rsidR="0031003A" w:rsidRPr="00E26D04">
        <w:rPr>
          <w:rFonts w:ascii="Calibri" w:eastAsia="Calibri" w:hAnsi="Calibri" w:cs="Calibri"/>
          <w:szCs w:val="22"/>
          <w:lang w:eastAsia="en-GB"/>
        </w:rPr>
        <w:t>neighbour</w:t>
      </w:r>
      <w:proofErr w:type="spellEnd"/>
      <w:r w:rsidR="0031003A" w:rsidRPr="00E26D04">
        <w:rPr>
          <w:rFonts w:ascii="Calibri" w:eastAsia="Calibri" w:hAnsi="Calibri" w:cs="Calibri"/>
          <w:szCs w:val="22"/>
          <w:lang w:eastAsia="en-GB"/>
        </w:rPr>
        <w:t xml:space="preserve"> cell measurements and other reasons) 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 xml:space="preserve">needs to </w:t>
      </w:r>
      <w:r w:rsidR="008001D2" w:rsidRPr="00E26D04">
        <w:rPr>
          <w:rFonts w:ascii="Calibri" w:eastAsia="Calibri" w:hAnsi="Calibri" w:cs="Calibri"/>
          <w:szCs w:val="22"/>
          <w:lang w:eastAsia="en-GB"/>
        </w:rPr>
        <w:t>decide</w:t>
      </w:r>
      <w:r w:rsidR="004F0D01" w:rsidRPr="00E26D04">
        <w:rPr>
          <w:rFonts w:ascii="Calibri" w:eastAsia="Calibri" w:hAnsi="Calibri" w:cs="Calibri"/>
          <w:szCs w:val="22"/>
          <w:lang w:eastAsia="en-GB"/>
        </w:rPr>
        <w:t xml:space="preserve"> for which frequencies 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 xml:space="preserve">the </w:t>
      </w:r>
      <w:r w:rsidR="004F0D01" w:rsidRPr="00E26D04">
        <w:rPr>
          <w:rFonts w:ascii="Calibri" w:eastAsia="Calibri" w:hAnsi="Calibri" w:cs="Calibri"/>
          <w:szCs w:val="22"/>
          <w:lang w:eastAsia="en-GB"/>
        </w:rPr>
        <w:t>(to be measured) gap is required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 xml:space="preserve">. </w:t>
      </w:r>
      <w:r w:rsidR="00F1277B" w:rsidRPr="00E26D04">
        <w:rPr>
          <w:rFonts w:ascii="Calibri" w:eastAsia="Calibri" w:hAnsi="Calibri" w:cs="Calibri"/>
          <w:szCs w:val="22"/>
          <w:lang w:eastAsia="en-GB"/>
        </w:rPr>
        <w:t>T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>o do so t</w:t>
      </w:r>
      <w:r w:rsidR="00F1277B" w:rsidRPr="00E26D04">
        <w:rPr>
          <w:rFonts w:ascii="Calibri" w:eastAsia="Calibri" w:hAnsi="Calibri" w:cs="Calibri"/>
          <w:szCs w:val="22"/>
          <w:lang w:eastAsia="en-GB"/>
        </w:rPr>
        <w:t xml:space="preserve">he CU request </w:t>
      </w:r>
      <w:r w:rsidR="004F0D01" w:rsidRPr="00E26D04">
        <w:rPr>
          <w:rFonts w:ascii="Calibri" w:eastAsia="Calibri" w:hAnsi="Calibri" w:cs="Calibri"/>
          <w:szCs w:val="22"/>
          <w:lang w:eastAsia="en-GB"/>
        </w:rPr>
        <w:t>DU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>s</w:t>
      </w:r>
      <w:r w:rsidR="00F1277B" w:rsidRPr="00E26D04">
        <w:rPr>
          <w:rFonts w:ascii="Calibri" w:eastAsia="Calibri" w:hAnsi="Calibri" w:cs="Calibri"/>
          <w:szCs w:val="22"/>
          <w:lang w:eastAsia="en-GB"/>
        </w:rPr>
        <w:t xml:space="preserve"> of the configured BWP information. </w:t>
      </w:r>
    </w:p>
    <w:p w14:paraId="4194B5BE" w14:textId="3C9C2F55" w:rsidR="004F0D01" w:rsidRPr="00E26D04" w:rsidRDefault="00B010AC" w:rsidP="009D24C7">
      <w:pPr>
        <w:pStyle w:val="ListParagraph"/>
        <w:numPr>
          <w:ilvl w:val="0"/>
          <w:numId w:val="15"/>
        </w:numPr>
        <w:tabs>
          <w:tab w:val="num" w:pos="72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bookmarkStart w:id="0" w:name="_Hlk146811342"/>
      <w:r w:rsidRPr="00E26D04">
        <w:rPr>
          <w:rFonts w:ascii="Calibri" w:eastAsia="Calibri" w:hAnsi="Calibri" w:cs="Calibri"/>
          <w:szCs w:val="22"/>
          <w:lang w:eastAsia="en-GB"/>
        </w:rPr>
        <w:t xml:space="preserve">The DU provides its </w:t>
      </w:r>
      <w:r w:rsidR="004F0D01" w:rsidRPr="00D52974">
        <w:rPr>
          <w:rFonts w:ascii="Calibri" w:eastAsia="Calibri" w:hAnsi="Calibri" w:cs="Calibri"/>
          <w:szCs w:val="22"/>
          <w:lang w:eastAsia="en-GB"/>
        </w:rPr>
        <w:t>figured BWP information, containing the BWP ID, related BWP location and BW, and which BWP is current active BWP.</w:t>
      </w:r>
    </w:p>
    <w:bookmarkEnd w:id="0"/>
    <w:p w14:paraId="479AEE06" w14:textId="7DACCE72" w:rsidR="003C5D51" w:rsidRPr="00E26D04" w:rsidRDefault="003C5D51" w:rsidP="004F0D01">
      <w:pPr>
        <w:pStyle w:val="ListParagraph"/>
        <w:numPr>
          <w:ilvl w:val="0"/>
          <w:numId w:val="15"/>
        </w:numPr>
        <w:tabs>
          <w:tab w:val="num" w:pos="72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D52974">
        <w:rPr>
          <w:rFonts w:ascii="Calibri" w:eastAsia="Calibri" w:hAnsi="Calibri" w:cs="Calibri"/>
          <w:szCs w:val="22"/>
          <w:lang w:eastAsia="en-GB"/>
        </w:rPr>
        <w:t>After receiving above information</w:t>
      </w:r>
      <w:r w:rsidRPr="00E26D04">
        <w:rPr>
          <w:rFonts w:ascii="Calibri" w:eastAsia="Calibri" w:hAnsi="Calibri" w:cs="Calibri"/>
          <w:szCs w:val="22"/>
          <w:lang w:eastAsia="en-GB"/>
        </w:rPr>
        <w:t>, CU selects measured frequencies for neighbor cell measurement, it may make the selection preferring that preconfigured gap is used</w:t>
      </w:r>
      <w:r w:rsidR="0058046C" w:rsidRPr="00E26D04">
        <w:rPr>
          <w:rFonts w:ascii="Calibri" w:eastAsia="Calibri" w:hAnsi="Calibri" w:cs="Calibri"/>
          <w:szCs w:val="22"/>
          <w:lang w:eastAsia="en-GB"/>
        </w:rPr>
        <w:t xml:space="preserve">. </w:t>
      </w:r>
      <w:r w:rsidR="0058046C" w:rsidRPr="00D52974">
        <w:rPr>
          <w:rFonts w:ascii="Calibri" w:eastAsia="Calibri" w:hAnsi="Calibri" w:cs="Calibri"/>
          <w:szCs w:val="22"/>
          <w:lang w:eastAsia="en-GB"/>
        </w:rPr>
        <w:t xml:space="preserve">Also, CU </w:t>
      </w:r>
      <w:r w:rsidR="0058046C" w:rsidRPr="00D52974">
        <w:rPr>
          <w:rFonts w:ascii="Calibri" w:eastAsia="Calibri" w:hAnsi="Calibri" w:cs="Calibri" w:hint="eastAsia"/>
          <w:szCs w:val="22"/>
          <w:lang w:eastAsia="en-GB"/>
        </w:rPr>
        <w:t>shall not</w:t>
      </w:r>
      <w:r w:rsidR="0058046C" w:rsidRPr="00D52974">
        <w:rPr>
          <w:rFonts w:ascii="Calibri" w:eastAsia="Calibri" w:hAnsi="Calibri" w:cs="Calibri"/>
          <w:szCs w:val="22"/>
          <w:lang w:eastAsia="en-GB"/>
        </w:rPr>
        <w:t xml:space="preserve"> send the CGC to UE</w:t>
      </w:r>
      <w:r w:rsidR="0031003A" w:rsidRPr="00E26D04">
        <w:rPr>
          <w:rFonts w:ascii="Calibri" w:eastAsia="Calibri" w:hAnsi="Calibri" w:cs="Calibri"/>
          <w:szCs w:val="22"/>
          <w:lang w:eastAsia="en-GB"/>
        </w:rPr>
        <w:t xml:space="preserve"> to avoid RRC Reconfiguration</w:t>
      </w:r>
      <w:r w:rsidR="0058046C" w:rsidRPr="00D52974">
        <w:rPr>
          <w:rFonts w:ascii="Calibri" w:eastAsia="Calibri" w:hAnsi="Calibri" w:cs="Calibri" w:hint="eastAsia"/>
          <w:szCs w:val="22"/>
          <w:lang w:eastAsia="en-GB"/>
        </w:rPr>
        <w:t>.</w:t>
      </w:r>
    </w:p>
    <w:p w14:paraId="266FF360" w14:textId="6639E56F" w:rsidR="003B4A69" w:rsidRPr="00E26D04" w:rsidRDefault="004F0D01" w:rsidP="004F0D01">
      <w:pPr>
        <w:pStyle w:val="ListParagraph"/>
        <w:numPr>
          <w:ilvl w:val="0"/>
          <w:numId w:val="15"/>
        </w:numPr>
        <w:tabs>
          <w:tab w:val="num" w:pos="720"/>
          <w:tab w:val="num" w:pos="144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>If CU’s decision is that Pre-MG is needed, the CU request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>s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 DU to generate </w:t>
      </w:r>
      <w:r w:rsidRPr="00E26D04">
        <w:rPr>
          <w:rFonts w:ascii="Calibri" w:eastAsia="Calibri" w:hAnsi="Calibri" w:cs="Calibri" w:hint="eastAsia"/>
          <w:szCs w:val="22"/>
          <w:lang w:eastAsia="en-GB"/>
        </w:rPr>
        <w:t>the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 </w:t>
      </w:r>
      <w:proofErr w:type="gramStart"/>
      <w:r w:rsidRPr="00E26D04">
        <w:rPr>
          <w:rFonts w:ascii="Calibri" w:eastAsia="Calibri" w:hAnsi="Calibri" w:cs="Calibri"/>
          <w:szCs w:val="22"/>
          <w:lang w:eastAsia="en-GB"/>
        </w:rPr>
        <w:t>Pre-</w:t>
      </w:r>
      <w:r w:rsidR="003C5D51" w:rsidRPr="00E26D04">
        <w:rPr>
          <w:rFonts w:ascii="Calibri" w:eastAsia="Calibri" w:hAnsi="Calibri" w:cs="Calibri"/>
          <w:szCs w:val="22"/>
          <w:lang w:eastAsia="en-GB"/>
        </w:rPr>
        <w:t>configured</w:t>
      </w:r>
      <w:proofErr w:type="gramEnd"/>
      <w:r w:rsidR="003C5D51" w:rsidRPr="00E26D04">
        <w:rPr>
          <w:rFonts w:ascii="Calibri" w:eastAsia="Calibri" w:hAnsi="Calibri" w:cs="Calibri"/>
          <w:szCs w:val="22"/>
          <w:lang w:eastAsia="en-GB"/>
        </w:rPr>
        <w:t xml:space="preserve"> gap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 by sending a new </w:t>
      </w:r>
      <w:r w:rsidRPr="00E26D04">
        <w:rPr>
          <w:rFonts w:ascii="Calibri" w:eastAsia="Calibri" w:hAnsi="Calibri" w:cs="Calibri" w:hint="eastAsia"/>
          <w:i/>
          <w:iCs/>
          <w:szCs w:val="22"/>
          <w:lang w:eastAsia="en-GB"/>
        </w:rPr>
        <w:t>Preconfigured Measurement GAP Request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 IE from CU and the </w:t>
      </w:r>
      <w:proofErr w:type="spellStart"/>
      <w:r w:rsidRPr="00E26D04">
        <w:rPr>
          <w:rFonts w:ascii="Calibri" w:eastAsia="Calibri" w:hAnsi="Calibri" w:cs="Calibri" w:hint="eastAsia"/>
          <w:szCs w:val="22"/>
          <w:lang w:eastAsia="en-GB"/>
        </w:rPr>
        <w:t>MeasConfig</w:t>
      </w:r>
      <w:proofErr w:type="spellEnd"/>
      <w:r w:rsidRPr="00E26D04">
        <w:rPr>
          <w:rFonts w:ascii="Calibri" w:eastAsia="Calibri" w:hAnsi="Calibri" w:cs="Calibri" w:hint="eastAsia"/>
          <w:szCs w:val="22"/>
          <w:lang w:eastAsia="en-GB"/>
        </w:rPr>
        <w:t xml:space="preserve"> </w:t>
      </w:r>
      <w:r w:rsidRPr="00E26D04">
        <w:rPr>
          <w:rFonts w:ascii="Calibri" w:eastAsia="Calibri" w:hAnsi="Calibri" w:cs="Calibri"/>
          <w:szCs w:val="22"/>
          <w:lang w:eastAsia="en-GB"/>
        </w:rPr>
        <w:t>information</w:t>
      </w:r>
      <w:r w:rsidR="00024241" w:rsidRPr="00E26D04">
        <w:rPr>
          <w:rFonts w:ascii="Calibri" w:eastAsia="Calibri" w:hAnsi="Calibri" w:cs="Calibri"/>
          <w:szCs w:val="22"/>
          <w:lang w:eastAsia="en-GB"/>
        </w:rPr>
        <w:t xml:space="preserve"> in the </w:t>
      </w:r>
      <w:r w:rsidR="00024241" w:rsidRPr="00E26D04">
        <w:rPr>
          <w:rFonts w:ascii="Calibri" w:eastAsia="Calibri" w:hAnsi="Calibri" w:cs="Calibri"/>
          <w:i/>
          <w:iCs/>
          <w:szCs w:val="22"/>
          <w:lang w:eastAsia="en-GB"/>
        </w:rPr>
        <w:t>CU to DU RRC Information</w:t>
      </w:r>
      <w:r w:rsidR="00024241" w:rsidRPr="00E26D04">
        <w:rPr>
          <w:rFonts w:ascii="Calibri" w:eastAsia="Calibri" w:hAnsi="Calibri" w:cs="Calibri"/>
          <w:szCs w:val="22"/>
          <w:lang w:eastAsia="en-GB"/>
        </w:rPr>
        <w:t xml:space="preserve"> IE</w:t>
      </w:r>
      <w:r w:rsidRPr="00E26D04">
        <w:rPr>
          <w:rFonts w:ascii="Calibri" w:eastAsia="Calibri" w:hAnsi="Calibri" w:cs="Calibri"/>
          <w:szCs w:val="22"/>
          <w:lang w:eastAsia="en-GB"/>
        </w:rPr>
        <w:t>.</w:t>
      </w:r>
      <w:r w:rsidR="003B4A69" w:rsidRPr="00E26D04">
        <w:rPr>
          <w:rFonts w:ascii="Calibri" w:eastAsia="Calibri" w:hAnsi="Calibri" w:cs="Calibri"/>
          <w:szCs w:val="22"/>
          <w:lang w:eastAsia="en-GB"/>
        </w:rPr>
        <w:t xml:space="preserve"> </w:t>
      </w:r>
    </w:p>
    <w:p w14:paraId="1C21CB6F" w14:textId="22BEA078" w:rsidR="00084C5F" w:rsidRPr="00E26D04" w:rsidRDefault="004F0D01" w:rsidP="00377888">
      <w:pPr>
        <w:pStyle w:val="ListParagraph"/>
        <w:numPr>
          <w:ilvl w:val="0"/>
          <w:numId w:val="15"/>
        </w:numPr>
        <w:tabs>
          <w:tab w:val="num" w:pos="720"/>
          <w:tab w:val="num" w:pos="144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 xml:space="preserve">If the </w:t>
      </w:r>
      <w:r w:rsidRPr="00E26D04">
        <w:rPr>
          <w:rFonts w:ascii="Calibri" w:eastAsia="Calibri" w:hAnsi="Calibri" w:cs="Calibri" w:hint="eastAsia"/>
          <w:i/>
          <w:iCs/>
          <w:szCs w:val="22"/>
          <w:lang w:eastAsia="en-GB"/>
        </w:rPr>
        <w:t>Preconfigured Measurement GAP Request</w:t>
      </w:r>
      <w:r w:rsidRPr="00E26D04">
        <w:rPr>
          <w:rFonts w:ascii="Calibri" w:eastAsia="Calibri" w:hAnsi="Calibri" w:cs="Calibri" w:hint="eastAsia"/>
          <w:szCs w:val="22"/>
          <w:lang w:eastAsia="en-GB"/>
        </w:rPr>
        <w:t xml:space="preserve"> 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IE is present, DU shall consider that content of previous CGC was </w:t>
      </w:r>
      <w:r w:rsidRPr="00E26D04">
        <w:rPr>
          <w:rFonts w:ascii="Calibri" w:eastAsia="Calibri" w:hAnsi="Calibri" w:cs="Calibri" w:hint="eastAsia"/>
          <w:szCs w:val="22"/>
          <w:lang w:eastAsia="en-GB"/>
        </w:rPr>
        <w:t>not sent to UE</w:t>
      </w:r>
      <w:r w:rsidRPr="00E26D04">
        <w:rPr>
          <w:rFonts w:ascii="Calibri" w:eastAsia="Calibri" w:hAnsi="Calibri" w:cs="Calibri"/>
          <w:szCs w:val="22"/>
          <w:lang w:eastAsia="en-GB"/>
        </w:rPr>
        <w:t>.</w:t>
      </w:r>
      <w:r w:rsidR="003B4A69" w:rsidRPr="00E26D04">
        <w:rPr>
          <w:rFonts w:ascii="Calibri" w:eastAsia="Calibri" w:hAnsi="Calibri" w:cs="Calibri"/>
          <w:szCs w:val="22"/>
          <w:lang w:eastAsia="en-GB"/>
        </w:rPr>
        <w:t xml:space="preserve"> The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 DU </w:t>
      </w:r>
      <w:r w:rsidR="003B4A69" w:rsidRPr="00E26D04">
        <w:rPr>
          <w:rFonts w:ascii="Calibri" w:eastAsia="Calibri" w:hAnsi="Calibri" w:cs="Calibri"/>
          <w:szCs w:val="22"/>
          <w:lang w:eastAsia="en-GB"/>
        </w:rPr>
        <w:t xml:space="preserve">then 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prepares the proper Pre-MG and encodes the gap via </w:t>
      </w:r>
      <w:proofErr w:type="spellStart"/>
      <w:r w:rsidRPr="00D52974">
        <w:rPr>
          <w:rFonts w:ascii="Calibri" w:eastAsia="Calibri" w:hAnsi="Calibri" w:cs="Calibri"/>
          <w:szCs w:val="22"/>
          <w:lang w:eastAsia="en-GB"/>
        </w:rPr>
        <w:t>preConfGapStatus</w:t>
      </w:r>
      <w:proofErr w:type="spellEnd"/>
      <w:r w:rsidRPr="00D52974">
        <w:rPr>
          <w:rFonts w:ascii="Calibri" w:eastAsia="Calibri" w:hAnsi="Calibri" w:cs="Calibri"/>
          <w:szCs w:val="22"/>
          <w:lang w:eastAsia="en-GB"/>
        </w:rPr>
        <w:t xml:space="preserve"> in CGC. </w:t>
      </w:r>
    </w:p>
    <w:p w14:paraId="096F53F8" w14:textId="4FA46B3D" w:rsidR="003B4A69" w:rsidRPr="00E26D04" w:rsidRDefault="00084C5F" w:rsidP="00377888">
      <w:pPr>
        <w:pStyle w:val="ListParagraph"/>
        <w:numPr>
          <w:ilvl w:val="0"/>
          <w:numId w:val="15"/>
        </w:numPr>
        <w:tabs>
          <w:tab w:val="num" w:pos="720"/>
          <w:tab w:val="num" w:pos="144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>DU responds to CU</w:t>
      </w:r>
      <w:r w:rsidR="00024241" w:rsidRPr="00E26D04">
        <w:rPr>
          <w:rFonts w:ascii="Calibri" w:eastAsia="Calibri" w:hAnsi="Calibri" w:cs="Calibri"/>
          <w:szCs w:val="22"/>
          <w:lang w:eastAsia="en-GB"/>
        </w:rPr>
        <w:t xml:space="preserve"> with updated content of CGC</w:t>
      </w:r>
      <w:r w:rsidRPr="00E26D04">
        <w:rPr>
          <w:rFonts w:ascii="Calibri" w:eastAsia="Calibri" w:hAnsi="Calibri" w:cs="Calibri"/>
          <w:szCs w:val="22"/>
          <w:lang w:eastAsia="en-GB"/>
        </w:rPr>
        <w:t xml:space="preserve">. </w:t>
      </w:r>
      <w:r w:rsidR="004F0D01" w:rsidRPr="00D52974">
        <w:rPr>
          <w:rFonts w:ascii="Calibri" w:eastAsia="Calibri" w:hAnsi="Calibri" w:cs="Calibri"/>
          <w:szCs w:val="22"/>
          <w:lang w:eastAsia="en-GB"/>
        </w:rPr>
        <w:t>Since only one pre-MG can be configured, the CU would need to decide whether to activate/deactivate the gap based on the information provided by the DU.</w:t>
      </w:r>
    </w:p>
    <w:p w14:paraId="483A77CB" w14:textId="5F9FA6FE" w:rsidR="004F0D01" w:rsidRPr="00D52974" w:rsidRDefault="004F0D01" w:rsidP="00377888">
      <w:pPr>
        <w:pStyle w:val="ListParagraph"/>
        <w:numPr>
          <w:ilvl w:val="0"/>
          <w:numId w:val="15"/>
        </w:numPr>
        <w:tabs>
          <w:tab w:val="num" w:pos="720"/>
          <w:tab w:val="num" w:pos="1440"/>
        </w:tabs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D52974">
        <w:rPr>
          <w:rFonts w:ascii="Calibri" w:eastAsia="Calibri" w:hAnsi="Calibri" w:cs="Calibri"/>
          <w:szCs w:val="22"/>
          <w:lang w:eastAsia="en-GB"/>
        </w:rPr>
        <w:t>CU will</w:t>
      </w:r>
      <w:r w:rsidR="003B4A69" w:rsidRPr="00E26D04">
        <w:rPr>
          <w:rFonts w:ascii="Calibri" w:eastAsia="Calibri" w:hAnsi="Calibri" w:cs="Calibri"/>
          <w:szCs w:val="22"/>
          <w:lang w:eastAsia="en-GB"/>
        </w:rPr>
        <w:t xml:space="preserve"> then</w:t>
      </w:r>
      <w:r w:rsidRPr="00D52974">
        <w:rPr>
          <w:rFonts w:ascii="Calibri" w:eastAsia="Calibri" w:hAnsi="Calibri" w:cs="Calibri"/>
          <w:szCs w:val="22"/>
          <w:lang w:eastAsia="en-GB"/>
        </w:rPr>
        <w:t xml:space="preserve"> use the CGC to encode RRC msg to UE with the Pre-MG to use when decided to be activated.</w:t>
      </w:r>
    </w:p>
    <w:p w14:paraId="55A147AB" w14:textId="79D94FB9" w:rsidR="004F0D01" w:rsidRPr="00D52974" w:rsidRDefault="004F0D01" w:rsidP="003B4A69">
      <w:pPr>
        <w:spacing w:before="100" w:beforeAutospacing="1" w:after="100" w:afterAutospacing="1"/>
        <w:rPr>
          <w:rFonts w:ascii="Calibri" w:eastAsia="Calibri" w:hAnsi="Calibri" w:cs="Calibri"/>
          <w:szCs w:val="22"/>
          <w:lang w:eastAsia="en-GB"/>
        </w:rPr>
      </w:pPr>
      <w:r w:rsidRPr="00D52974">
        <w:rPr>
          <w:rFonts w:ascii="Calibri" w:eastAsia="Calibri" w:hAnsi="Calibri" w:cs="Calibri"/>
          <w:szCs w:val="22"/>
          <w:lang w:eastAsia="en-GB"/>
        </w:rPr>
        <w:t> </w:t>
      </w:r>
      <w:r w:rsidR="003B4A69" w:rsidRPr="00E26D04">
        <w:rPr>
          <w:rFonts w:ascii="Calibri" w:eastAsia="Calibri" w:hAnsi="Calibri" w:cs="Calibri"/>
          <w:szCs w:val="22"/>
          <w:lang w:eastAsia="en-GB"/>
        </w:rPr>
        <w:t>A flow chart detailing the steps above is presented below:</w:t>
      </w:r>
    </w:p>
    <w:p w14:paraId="0CBACE5D" w14:textId="0133226B" w:rsidR="002860DC" w:rsidRPr="00E26D04" w:rsidRDefault="002860DC" w:rsidP="002860DC">
      <w:pPr>
        <w:rPr>
          <w:sz w:val="20"/>
          <w:szCs w:val="20"/>
        </w:rPr>
      </w:pPr>
    </w:p>
    <w:p w14:paraId="758B7B95" w14:textId="6455CF54" w:rsidR="002860DC" w:rsidRPr="00E26D04" w:rsidRDefault="00EF66E1" w:rsidP="002860DC">
      <w:pPr>
        <w:jc w:val="center"/>
        <w:rPr>
          <w:sz w:val="20"/>
          <w:szCs w:val="20"/>
        </w:rPr>
      </w:pPr>
      <w:r w:rsidRPr="00E26D04">
        <w:rPr>
          <w:noProof/>
        </w:rPr>
        <w:lastRenderedPageBreak/>
        <w:drawing>
          <wp:inline distT="0" distB="0" distL="0" distR="0" wp14:anchorId="4AFFBB7B" wp14:editId="67D9BF23">
            <wp:extent cx="5760720" cy="63925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9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0ED02" w14:textId="766FD3A7" w:rsidR="002860DC" w:rsidRPr="00E26D04" w:rsidRDefault="002860DC" w:rsidP="002860DC">
      <w:pPr>
        <w:pStyle w:val="ListParagraph"/>
        <w:jc w:val="center"/>
        <w:rPr>
          <w:b/>
          <w:bCs/>
        </w:rPr>
      </w:pPr>
      <w:r w:rsidRPr="00E26D04">
        <w:rPr>
          <w:b/>
          <w:bCs/>
        </w:rPr>
        <w:t xml:space="preserve">Figure </w:t>
      </w:r>
      <w:proofErr w:type="gramStart"/>
      <w:r w:rsidRPr="00E26D04">
        <w:rPr>
          <w:b/>
          <w:bCs/>
        </w:rPr>
        <w:t>1 :</w:t>
      </w:r>
      <w:proofErr w:type="gramEnd"/>
      <w:r w:rsidRPr="00E26D04">
        <w:rPr>
          <w:b/>
          <w:bCs/>
        </w:rPr>
        <w:t xml:space="preserve"> Sequence flow for preconfigured Measurement</w:t>
      </w:r>
      <w:r w:rsidR="007562AA" w:rsidRPr="00E26D04">
        <w:rPr>
          <w:b/>
          <w:bCs/>
        </w:rPr>
        <w:t xml:space="preserve"> MG</w:t>
      </w:r>
    </w:p>
    <w:p w14:paraId="27AFA1EC" w14:textId="77777777" w:rsidR="00A63B27" w:rsidRPr="00E26D04" w:rsidRDefault="00A63B27" w:rsidP="002860DC">
      <w:pPr>
        <w:pStyle w:val="ListParagraph"/>
        <w:jc w:val="center"/>
        <w:rPr>
          <w:b/>
          <w:bCs/>
        </w:rPr>
      </w:pPr>
    </w:p>
    <w:p w14:paraId="42B88611" w14:textId="4C8A5027" w:rsidR="00A63B27" w:rsidRPr="00E26D04" w:rsidRDefault="007562AA" w:rsidP="00CF03FB">
      <w:pPr>
        <w:rPr>
          <w:rFonts w:ascii="Calibri" w:hAnsi="Calibri"/>
          <w:color w:val="000000"/>
          <w:szCs w:val="22"/>
        </w:rPr>
      </w:pPr>
      <w:r w:rsidRPr="00E26D04">
        <w:rPr>
          <w:rFonts w:ascii="Calibri" w:hAnsi="Calibri"/>
          <w:color w:val="000000"/>
          <w:szCs w:val="22"/>
        </w:rPr>
        <w:t xml:space="preserve">It has been questioned offline what </w:t>
      </w:r>
      <w:proofErr w:type="gramStart"/>
      <w:r w:rsidRPr="00E26D04">
        <w:rPr>
          <w:rFonts w:ascii="Calibri" w:hAnsi="Calibri"/>
          <w:color w:val="000000"/>
          <w:szCs w:val="22"/>
        </w:rPr>
        <w:t>is</w:t>
      </w:r>
      <w:r w:rsidR="00CF03FB" w:rsidRPr="00E26D04">
        <w:rPr>
          <w:rFonts w:ascii="Calibri" w:hAnsi="Calibri"/>
          <w:color w:val="000000"/>
          <w:szCs w:val="22"/>
        </w:rPr>
        <w:t xml:space="preserve"> the rationale of</w:t>
      </w:r>
      <w:proofErr w:type="gramEnd"/>
      <w:r w:rsidR="00CF03FB" w:rsidRPr="00E26D04">
        <w:rPr>
          <w:rFonts w:ascii="Calibri" w:hAnsi="Calibri"/>
          <w:color w:val="000000"/>
          <w:szCs w:val="22"/>
        </w:rPr>
        <w:t xml:space="preserve"> including which BWP is current active BWP in step 2</w:t>
      </w:r>
      <w:r w:rsidRPr="00E26D04">
        <w:rPr>
          <w:rFonts w:ascii="Calibri" w:hAnsi="Calibri"/>
          <w:color w:val="000000"/>
          <w:szCs w:val="22"/>
        </w:rPr>
        <w:t xml:space="preserve"> mentioned above</w:t>
      </w:r>
      <w:r w:rsidR="00CF03FB" w:rsidRPr="00E26D04">
        <w:rPr>
          <w:rFonts w:ascii="Calibri" w:hAnsi="Calibri"/>
          <w:color w:val="000000"/>
          <w:szCs w:val="22"/>
        </w:rPr>
        <w:t>, this is to facilitate C</w:t>
      </w:r>
      <w:r w:rsidR="00B93257" w:rsidRPr="00E26D04">
        <w:rPr>
          <w:rFonts w:ascii="Calibri" w:hAnsi="Calibri"/>
          <w:color w:val="000000"/>
          <w:szCs w:val="22"/>
        </w:rPr>
        <w:t xml:space="preserve">U </w:t>
      </w:r>
      <w:r w:rsidR="00CF03FB" w:rsidRPr="00E26D04">
        <w:rPr>
          <w:rFonts w:ascii="Calibri" w:hAnsi="Calibri"/>
          <w:color w:val="000000"/>
          <w:szCs w:val="22"/>
        </w:rPr>
        <w:t>decision policy. For instance, the CU may s</w:t>
      </w:r>
      <w:r w:rsidR="00A63B27" w:rsidRPr="00E26D04">
        <w:rPr>
          <w:rFonts w:ascii="Calibri" w:hAnsi="Calibri"/>
          <w:color w:val="000000"/>
          <w:szCs w:val="22"/>
        </w:rPr>
        <w:t>elect the MO that will result in that the total gap applied time to UE is the shortest.</w:t>
      </w:r>
      <w:r w:rsidR="00CF03FB" w:rsidRPr="00E26D04">
        <w:rPr>
          <w:rFonts w:ascii="Calibri" w:hAnsi="Calibri"/>
          <w:color w:val="000000"/>
          <w:szCs w:val="22"/>
        </w:rPr>
        <w:t xml:space="preserve"> </w:t>
      </w:r>
      <w:r w:rsidR="00B93257" w:rsidRPr="00E26D04">
        <w:rPr>
          <w:rFonts w:ascii="Calibri" w:hAnsi="Calibri"/>
          <w:color w:val="000000"/>
          <w:szCs w:val="22"/>
        </w:rPr>
        <w:t>I</w:t>
      </w:r>
      <w:r w:rsidR="00CF03FB" w:rsidRPr="00E26D04">
        <w:rPr>
          <w:rFonts w:ascii="Calibri" w:hAnsi="Calibri"/>
          <w:color w:val="000000"/>
          <w:szCs w:val="22"/>
        </w:rPr>
        <w:t xml:space="preserve">f </w:t>
      </w:r>
      <w:r w:rsidR="00A63B27" w:rsidRPr="00E26D04">
        <w:rPr>
          <w:rFonts w:ascii="Calibri" w:hAnsi="Calibri"/>
          <w:color w:val="000000"/>
          <w:szCs w:val="22"/>
        </w:rPr>
        <w:t xml:space="preserve">CU judges that UE will generally stay at initial active BWP for much longer time than the other configured BWPs. </w:t>
      </w:r>
      <w:r w:rsidR="009E6CD8" w:rsidRPr="00E26D04">
        <w:rPr>
          <w:rFonts w:ascii="Calibri" w:hAnsi="Calibri"/>
          <w:color w:val="000000"/>
          <w:szCs w:val="22"/>
        </w:rPr>
        <w:t xml:space="preserve">Then CU will choose a MO where no </w:t>
      </w:r>
      <w:r w:rsidR="009E6CD8" w:rsidRPr="00E26D04">
        <w:rPr>
          <w:rFonts w:ascii="Calibri" w:hAnsi="Calibri"/>
          <w:b/>
          <w:bCs/>
          <w:color w:val="000000"/>
          <w:szCs w:val="22"/>
        </w:rPr>
        <w:t>gap</w:t>
      </w:r>
      <w:r w:rsidR="009E6CD8" w:rsidRPr="00E26D04">
        <w:rPr>
          <w:rFonts w:ascii="Calibri" w:hAnsi="Calibri"/>
          <w:color w:val="000000"/>
          <w:szCs w:val="22"/>
        </w:rPr>
        <w:t xml:space="preserve"> is required for UE’s initial BWP</w:t>
      </w:r>
      <w:r w:rsidR="001B2FB7" w:rsidRPr="00E26D04">
        <w:rPr>
          <w:rFonts w:ascii="Calibri" w:hAnsi="Calibri"/>
          <w:color w:val="000000"/>
          <w:szCs w:val="22"/>
        </w:rPr>
        <w:t>.</w:t>
      </w:r>
    </w:p>
    <w:p w14:paraId="1BAD86C2" w14:textId="372F8F25" w:rsidR="007562AA" w:rsidRPr="00E26D04" w:rsidRDefault="007562AA" w:rsidP="00CF03FB">
      <w:pPr>
        <w:rPr>
          <w:rFonts w:ascii="Calibri" w:hAnsi="Calibri"/>
          <w:b/>
          <w:bCs/>
          <w:color w:val="000000"/>
          <w:szCs w:val="22"/>
        </w:rPr>
      </w:pPr>
      <w:r w:rsidRPr="00E26D04">
        <w:rPr>
          <w:rFonts w:ascii="Calibri" w:hAnsi="Calibri"/>
          <w:b/>
          <w:bCs/>
          <w:color w:val="000000"/>
          <w:szCs w:val="22"/>
        </w:rPr>
        <w:t xml:space="preserve">Observation 1: </w:t>
      </w:r>
      <w:r w:rsidR="008633F1" w:rsidRPr="00E26D04">
        <w:rPr>
          <w:rFonts w:ascii="Calibri" w:eastAsia="Calibri" w:hAnsi="Calibri" w:cs="Calibri"/>
          <w:b/>
          <w:bCs/>
          <w:szCs w:val="22"/>
          <w:lang w:eastAsia="en-GB"/>
        </w:rPr>
        <w:t>The configured BWP Information from DU contains</w:t>
      </w:r>
      <w:r w:rsidRPr="00D52974">
        <w:rPr>
          <w:rFonts w:ascii="Calibri" w:eastAsia="Calibri" w:hAnsi="Calibri" w:cs="Calibri"/>
          <w:b/>
          <w:bCs/>
          <w:szCs w:val="22"/>
          <w:lang w:eastAsia="en-GB"/>
        </w:rPr>
        <w:t xml:space="preserve"> the BWP ID, related BWP location and BW, and which BWP is current active BWP</w:t>
      </w:r>
      <w:r w:rsidR="008633F1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. The UE activate BWP and BW location helps to let CU decide on the gap </w:t>
      </w:r>
      <w:proofErr w:type="gramStart"/>
      <w:r w:rsidR="008633F1" w:rsidRPr="00E26D04">
        <w:rPr>
          <w:rFonts w:ascii="Calibri" w:eastAsia="Calibri" w:hAnsi="Calibri" w:cs="Calibri"/>
          <w:b/>
          <w:bCs/>
          <w:szCs w:val="22"/>
          <w:lang w:eastAsia="en-GB"/>
        </w:rPr>
        <w:t>policy</w:t>
      </w:r>
      <w:proofErr w:type="gramEnd"/>
    </w:p>
    <w:p w14:paraId="609C9F31" w14:textId="5B40EB70" w:rsidR="00A63B27" w:rsidRPr="00E26D04" w:rsidRDefault="00E403F4" w:rsidP="00C00AFE">
      <w:pPr>
        <w:rPr>
          <w:rFonts w:ascii="Calibri" w:hAnsi="Calibri"/>
          <w:color w:val="000000"/>
          <w:szCs w:val="22"/>
        </w:rPr>
      </w:pPr>
      <w:r w:rsidRPr="00E26D04">
        <w:rPr>
          <w:rFonts w:ascii="Calibri" w:hAnsi="Calibri"/>
          <w:color w:val="000000"/>
          <w:szCs w:val="22"/>
        </w:rPr>
        <w:t xml:space="preserve">It has been </w:t>
      </w:r>
      <w:r w:rsidR="008633F1" w:rsidRPr="00E26D04">
        <w:rPr>
          <w:rFonts w:ascii="Calibri" w:hAnsi="Calibri"/>
          <w:color w:val="000000"/>
          <w:szCs w:val="22"/>
        </w:rPr>
        <w:t xml:space="preserve">further </w:t>
      </w:r>
      <w:r w:rsidRPr="00E26D04">
        <w:rPr>
          <w:rFonts w:ascii="Calibri" w:hAnsi="Calibri"/>
          <w:color w:val="000000"/>
          <w:szCs w:val="22"/>
        </w:rPr>
        <w:t>commented offline that DU does not</w:t>
      </w:r>
      <w:r w:rsidR="004962F5" w:rsidRPr="00E26D04">
        <w:rPr>
          <w:rFonts w:ascii="Calibri" w:hAnsi="Calibri"/>
          <w:color w:val="000000"/>
          <w:szCs w:val="22"/>
        </w:rPr>
        <w:t xml:space="preserve"> necessarily</w:t>
      </w:r>
      <w:r w:rsidRPr="00E26D04">
        <w:rPr>
          <w:rFonts w:ascii="Calibri" w:hAnsi="Calibri"/>
          <w:color w:val="000000"/>
          <w:szCs w:val="22"/>
        </w:rPr>
        <w:t xml:space="preserve"> need to provide its configured BWP information to CU, and</w:t>
      </w:r>
      <w:r w:rsidR="00C00AFE" w:rsidRPr="00E26D04">
        <w:rPr>
          <w:rFonts w:ascii="Calibri" w:hAnsi="Calibri"/>
          <w:color w:val="000000"/>
          <w:szCs w:val="22"/>
        </w:rPr>
        <w:t xml:space="preserve"> instead leave</w:t>
      </w:r>
      <w:r w:rsidRPr="00E26D04">
        <w:rPr>
          <w:rFonts w:ascii="Calibri" w:hAnsi="Calibri"/>
          <w:color w:val="000000"/>
          <w:szCs w:val="22"/>
        </w:rPr>
        <w:t xml:space="preserve"> </w:t>
      </w:r>
      <w:proofErr w:type="gramStart"/>
      <w:r w:rsidR="004962F5" w:rsidRPr="00E26D04">
        <w:rPr>
          <w:rFonts w:ascii="Calibri" w:hAnsi="Calibri"/>
          <w:color w:val="000000"/>
          <w:szCs w:val="22"/>
        </w:rPr>
        <w:t>to</w:t>
      </w:r>
      <w:proofErr w:type="gramEnd"/>
      <w:r w:rsidR="004962F5" w:rsidRPr="00E26D04">
        <w:rPr>
          <w:rFonts w:ascii="Calibri" w:hAnsi="Calibri"/>
          <w:color w:val="000000"/>
          <w:szCs w:val="22"/>
        </w:rPr>
        <w:t xml:space="preserve"> </w:t>
      </w:r>
      <w:r w:rsidRPr="00E26D04">
        <w:rPr>
          <w:rFonts w:ascii="Calibri" w:hAnsi="Calibri"/>
          <w:color w:val="000000"/>
          <w:szCs w:val="22"/>
        </w:rPr>
        <w:t xml:space="preserve">DU </w:t>
      </w:r>
      <w:r w:rsidR="00C00AFE" w:rsidRPr="00E26D04">
        <w:rPr>
          <w:rFonts w:ascii="Calibri" w:hAnsi="Calibri"/>
          <w:color w:val="000000"/>
          <w:szCs w:val="22"/>
        </w:rPr>
        <w:t>to</w:t>
      </w:r>
      <w:r w:rsidRPr="00E26D04">
        <w:rPr>
          <w:rFonts w:ascii="Calibri" w:hAnsi="Calibri"/>
          <w:color w:val="000000"/>
          <w:szCs w:val="22"/>
        </w:rPr>
        <w:t xml:space="preserve"> decide and configure the Pre-MG by itself. In our </w:t>
      </w:r>
      <w:r w:rsidRPr="00E26D04">
        <w:rPr>
          <w:rFonts w:ascii="Calibri" w:hAnsi="Calibri"/>
          <w:color w:val="000000"/>
          <w:szCs w:val="22"/>
        </w:rPr>
        <w:lastRenderedPageBreak/>
        <w:t>view, this is a solution that has many negative impacts</w:t>
      </w:r>
      <w:r w:rsidR="003158A3" w:rsidRPr="00E26D04">
        <w:rPr>
          <w:rFonts w:ascii="Calibri" w:hAnsi="Calibri"/>
          <w:color w:val="000000"/>
          <w:szCs w:val="22"/>
        </w:rPr>
        <w:t xml:space="preserve"> and goes against F1 split logic. Among the </w:t>
      </w:r>
      <w:r w:rsidR="004962F5" w:rsidRPr="00E26D04">
        <w:rPr>
          <w:rFonts w:ascii="Calibri" w:hAnsi="Calibri"/>
          <w:color w:val="000000"/>
          <w:szCs w:val="22"/>
        </w:rPr>
        <w:t>drawbacks of such approach</w:t>
      </w:r>
      <w:r w:rsidR="003158A3" w:rsidRPr="00E26D04">
        <w:rPr>
          <w:rFonts w:ascii="Calibri" w:hAnsi="Calibri"/>
          <w:color w:val="000000"/>
          <w:szCs w:val="22"/>
        </w:rPr>
        <w:t xml:space="preserve"> is that first, </w:t>
      </w:r>
      <w:r w:rsidR="00C00AFE" w:rsidRPr="00E26D04">
        <w:rPr>
          <w:rFonts w:ascii="Calibri" w:hAnsi="Calibri"/>
          <w:color w:val="000000"/>
          <w:szCs w:val="22"/>
        </w:rPr>
        <w:t>when CU selects measured frequencies for neighbor cell measurement, it may make the selection preferring that preconfigured gap is used.</w:t>
      </w:r>
      <w:r w:rsidR="003158A3" w:rsidRPr="00E26D04">
        <w:rPr>
          <w:rFonts w:ascii="Calibri" w:hAnsi="Calibri"/>
          <w:color w:val="000000"/>
          <w:szCs w:val="22"/>
        </w:rPr>
        <w:t xml:space="preserve"> Therefore, CU needs to know what </w:t>
      </w:r>
      <w:proofErr w:type="gramStart"/>
      <w:r w:rsidR="003158A3" w:rsidRPr="00E26D04">
        <w:rPr>
          <w:rFonts w:ascii="Calibri" w:hAnsi="Calibri"/>
          <w:color w:val="000000"/>
          <w:szCs w:val="22"/>
        </w:rPr>
        <w:t>are the BWPs currently</w:t>
      </w:r>
      <w:proofErr w:type="gramEnd"/>
      <w:r w:rsidR="003158A3" w:rsidRPr="00E26D04">
        <w:rPr>
          <w:rFonts w:ascii="Calibri" w:hAnsi="Calibri"/>
          <w:color w:val="000000"/>
          <w:szCs w:val="22"/>
        </w:rPr>
        <w:t xml:space="preserve"> in use by DU.</w:t>
      </w:r>
      <w:r w:rsidR="000A26CB" w:rsidRPr="00E26D04">
        <w:rPr>
          <w:rFonts w:ascii="Calibri" w:hAnsi="Calibri"/>
          <w:color w:val="000000"/>
          <w:szCs w:val="22"/>
        </w:rPr>
        <w:t xml:space="preserve"> If the CU remains oblivious of DU’s final decision on </w:t>
      </w:r>
      <w:r w:rsidR="004962F5" w:rsidRPr="00E26D04">
        <w:rPr>
          <w:rFonts w:ascii="Calibri" w:hAnsi="Calibri"/>
          <w:color w:val="000000"/>
          <w:szCs w:val="22"/>
        </w:rPr>
        <w:t>t</w:t>
      </w:r>
      <w:r w:rsidR="000A26CB" w:rsidRPr="00E26D04">
        <w:rPr>
          <w:rFonts w:ascii="Calibri" w:hAnsi="Calibri"/>
          <w:color w:val="000000"/>
          <w:szCs w:val="22"/>
        </w:rPr>
        <w:t>he selection o</w:t>
      </w:r>
      <w:r w:rsidR="004962F5" w:rsidRPr="00E26D04">
        <w:rPr>
          <w:rFonts w:ascii="Calibri" w:hAnsi="Calibri"/>
          <w:color w:val="000000"/>
          <w:szCs w:val="22"/>
        </w:rPr>
        <w:t>f</w:t>
      </w:r>
      <w:r w:rsidR="000A26CB" w:rsidRPr="00E26D04">
        <w:rPr>
          <w:rFonts w:ascii="Calibri" w:hAnsi="Calibri"/>
          <w:color w:val="000000"/>
          <w:szCs w:val="22"/>
        </w:rPr>
        <w:t xml:space="preserve"> the </w:t>
      </w:r>
      <w:r w:rsidR="004962F5" w:rsidRPr="00E26D04">
        <w:rPr>
          <w:rFonts w:ascii="Calibri" w:hAnsi="Calibri"/>
          <w:color w:val="000000"/>
          <w:szCs w:val="22"/>
        </w:rPr>
        <w:t>measured</w:t>
      </w:r>
      <w:r w:rsidR="000A26CB" w:rsidRPr="00E26D04">
        <w:rPr>
          <w:rFonts w:ascii="Calibri" w:hAnsi="Calibri"/>
          <w:color w:val="000000"/>
          <w:szCs w:val="22"/>
        </w:rPr>
        <w:t xml:space="preserve"> frequencies per UE, then CU </w:t>
      </w:r>
      <w:proofErr w:type="gramStart"/>
      <w:r w:rsidR="000A26CB" w:rsidRPr="00E26D04">
        <w:rPr>
          <w:rFonts w:ascii="Calibri" w:hAnsi="Calibri"/>
          <w:color w:val="000000"/>
          <w:szCs w:val="22"/>
        </w:rPr>
        <w:t>has to</w:t>
      </w:r>
      <w:proofErr w:type="gramEnd"/>
      <w:r w:rsidR="000A26CB" w:rsidRPr="00E26D04">
        <w:rPr>
          <w:rFonts w:ascii="Calibri" w:hAnsi="Calibri"/>
          <w:color w:val="000000"/>
          <w:szCs w:val="22"/>
        </w:rPr>
        <w:t xml:space="preserve"> encode all </w:t>
      </w:r>
      <w:r w:rsidR="00C00AFE" w:rsidRPr="00E26D04">
        <w:rPr>
          <w:rFonts w:ascii="Calibri" w:hAnsi="Calibri"/>
          <w:color w:val="000000"/>
          <w:szCs w:val="22"/>
        </w:rPr>
        <w:t>candidates of measured frequencies into RRC</w:t>
      </w:r>
      <w:r w:rsidR="004962F5" w:rsidRPr="00E26D04">
        <w:rPr>
          <w:rFonts w:ascii="Calibri" w:hAnsi="Calibri"/>
          <w:color w:val="000000"/>
          <w:szCs w:val="22"/>
        </w:rPr>
        <w:t xml:space="preserve"> message</w:t>
      </w:r>
      <w:r w:rsidR="00C00AFE" w:rsidRPr="00E26D04">
        <w:rPr>
          <w:rFonts w:ascii="Calibri" w:hAnsi="Calibri"/>
          <w:color w:val="000000"/>
          <w:szCs w:val="22"/>
        </w:rPr>
        <w:t xml:space="preserve">. </w:t>
      </w:r>
      <w:r w:rsidR="004962F5" w:rsidRPr="00E26D04">
        <w:rPr>
          <w:rFonts w:ascii="Calibri" w:hAnsi="Calibri"/>
          <w:color w:val="000000"/>
          <w:szCs w:val="22"/>
        </w:rPr>
        <w:t>T</w:t>
      </w:r>
      <w:r w:rsidR="000A26CB" w:rsidRPr="00E26D04">
        <w:rPr>
          <w:rFonts w:ascii="Calibri" w:hAnsi="Calibri"/>
          <w:color w:val="000000"/>
          <w:szCs w:val="22"/>
        </w:rPr>
        <w:t xml:space="preserve">his </w:t>
      </w:r>
      <w:r w:rsidR="00746F0C" w:rsidRPr="00E26D04">
        <w:rPr>
          <w:rFonts w:ascii="Calibri" w:hAnsi="Calibri"/>
          <w:color w:val="000000"/>
          <w:szCs w:val="22"/>
        </w:rPr>
        <w:t>constitute</w:t>
      </w:r>
      <w:r w:rsidR="00746F0C">
        <w:rPr>
          <w:rFonts w:ascii="Calibri" w:hAnsi="Calibri"/>
          <w:color w:val="000000"/>
          <w:szCs w:val="22"/>
        </w:rPr>
        <w:t>s</w:t>
      </w:r>
      <w:r w:rsidR="00C00AFE" w:rsidRPr="00E26D04">
        <w:rPr>
          <w:rFonts w:ascii="Calibri" w:hAnsi="Calibri"/>
          <w:color w:val="000000"/>
          <w:szCs w:val="22"/>
        </w:rPr>
        <w:t xml:space="preserve"> a resource waste for both UE and air interfaces (too long RRC m</w:t>
      </w:r>
      <w:r w:rsidR="000A26CB" w:rsidRPr="00E26D04">
        <w:rPr>
          <w:rFonts w:ascii="Calibri" w:hAnsi="Calibri"/>
          <w:color w:val="000000"/>
          <w:szCs w:val="22"/>
        </w:rPr>
        <w:t>essages</w:t>
      </w:r>
      <w:r w:rsidR="00C00AFE" w:rsidRPr="00E26D04">
        <w:rPr>
          <w:rFonts w:ascii="Calibri" w:hAnsi="Calibri"/>
          <w:color w:val="000000"/>
          <w:szCs w:val="22"/>
        </w:rPr>
        <w:t>)</w:t>
      </w:r>
      <w:r w:rsidR="000A26CB" w:rsidRPr="00E26D04">
        <w:rPr>
          <w:rFonts w:ascii="Calibri" w:hAnsi="Calibri"/>
          <w:color w:val="000000"/>
          <w:szCs w:val="22"/>
        </w:rPr>
        <w:t>, that will affect UE throughputs</w:t>
      </w:r>
      <w:r w:rsidR="00C00AFE" w:rsidRPr="00E26D04">
        <w:rPr>
          <w:rFonts w:ascii="Calibri" w:hAnsi="Calibri"/>
          <w:color w:val="000000"/>
          <w:szCs w:val="22"/>
        </w:rPr>
        <w:t>.</w:t>
      </w:r>
    </w:p>
    <w:p w14:paraId="1096F680" w14:textId="0DB72228" w:rsidR="00A63B27" w:rsidRPr="00E26D04" w:rsidRDefault="004962F5" w:rsidP="004962F5">
      <w:pPr>
        <w:rPr>
          <w:rFonts w:ascii="Calibri" w:eastAsia="Calibri" w:hAnsi="Calibri" w:cs="Calibri"/>
          <w:b/>
          <w:bCs/>
          <w:szCs w:val="22"/>
          <w:lang w:eastAsia="en-GB"/>
        </w:rPr>
      </w:pP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Observation 2: </w:t>
      </w:r>
      <w:r w:rsidR="00746F0C">
        <w:rPr>
          <w:rFonts w:ascii="Calibri" w:eastAsia="Calibri" w:hAnsi="Calibri" w:cs="Calibri"/>
          <w:b/>
          <w:bCs/>
          <w:szCs w:val="22"/>
          <w:lang w:eastAsia="en-GB"/>
        </w:rPr>
        <w:t>If</w:t>
      </w:r>
      <w:r w:rsidR="009B604F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 the DU takes decision of the frequencies to be measured per UE </w:t>
      </w:r>
      <w:r w:rsidR="00371BA8">
        <w:rPr>
          <w:rFonts w:ascii="Calibri" w:eastAsia="Calibri" w:hAnsi="Calibri" w:cs="Calibri"/>
          <w:b/>
          <w:bCs/>
          <w:szCs w:val="22"/>
          <w:lang w:eastAsia="en-GB"/>
        </w:rPr>
        <w:t xml:space="preserve">for </w:t>
      </w:r>
      <w:r w:rsidR="009B604F" w:rsidRPr="00E26D04">
        <w:rPr>
          <w:rFonts w:ascii="Calibri" w:eastAsia="Calibri" w:hAnsi="Calibri" w:cs="Calibri"/>
          <w:b/>
          <w:bCs/>
          <w:szCs w:val="22"/>
          <w:lang w:eastAsia="en-GB"/>
        </w:rPr>
        <w:t>the UE</w:t>
      </w:r>
      <w:r w:rsidR="00371BA8">
        <w:rPr>
          <w:rFonts w:ascii="Calibri" w:eastAsia="Calibri" w:hAnsi="Calibri" w:cs="Calibri"/>
          <w:b/>
          <w:bCs/>
          <w:szCs w:val="22"/>
          <w:lang w:eastAsia="en-GB"/>
        </w:rPr>
        <w:t>’</w:t>
      </w:r>
      <w:r w:rsidR="009B604F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s BWP MG </w:t>
      </w:r>
      <w:r w:rsidR="00371BA8">
        <w:rPr>
          <w:rFonts w:ascii="Calibri" w:eastAsia="Calibri" w:hAnsi="Calibri" w:cs="Calibri"/>
          <w:b/>
          <w:bCs/>
          <w:szCs w:val="22"/>
          <w:lang w:eastAsia="en-GB"/>
        </w:rPr>
        <w:t xml:space="preserve">configuration, it </w:t>
      </w:r>
      <w:r w:rsidR="009B604F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will </w:t>
      </w:r>
      <w:r w:rsidR="003455B5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lead </w:t>
      </w:r>
      <w:r w:rsidR="00371BA8">
        <w:rPr>
          <w:rFonts w:ascii="Calibri" w:eastAsia="Calibri" w:hAnsi="Calibri" w:cs="Calibri"/>
          <w:b/>
          <w:bCs/>
          <w:szCs w:val="22"/>
          <w:lang w:eastAsia="en-GB"/>
        </w:rPr>
        <w:t xml:space="preserve">to </w:t>
      </w:r>
      <w:r w:rsidR="003455B5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CU creating unnecessary long RRC messages due to CU not knowing the </w:t>
      </w:r>
      <w:r w:rsidR="00E26D04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measured frequencies per UE, and thus also affecting </w:t>
      </w:r>
      <w:r w:rsidR="00371BA8" w:rsidRPr="00E26D04">
        <w:rPr>
          <w:rFonts w:ascii="Calibri" w:eastAsia="Calibri" w:hAnsi="Calibri" w:cs="Calibri"/>
          <w:b/>
          <w:bCs/>
          <w:szCs w:val="22"/>
          <w:lang w:eastAsia="en-GB"/>
        </w:rPr>
        <w:t>neighbor</w:t>
      </w:r>
      <w:r w:rsidR="00E26D04"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 cell measurement</w:t>
      </w:r>
      <w:r w:rsidR="00371BA8">
        <w:rPr>
          <w:rFonts w:ascii="Calibri" w:eastAsia="Calibri" w:hAnsi="Calibri" w:cs="Calibri"/>
          <w:b/>
          <w:bCs/>
          <w:szCs w:val="22"/>
          <w:lang w:eastAsia="en-GB"/>
        </w:rPr>
        <w:t xml:space="preserve">s, which are decided by </w:t>
      </w:r>
      <w:proofErr w:type="gramStart"/>
      <w:r w:rsidR="00371BA8">
        <w:rPr>
          <w:rFonts w:ascii="Calibri" w:eastAsia="Calibri" w:hAnsi="Calibri" w:cs="Calibri"/>
          <w:b/>
          <w:bCs/>
          <w:szCs w:val="22"/>
          <w:lang w:eastAsia="en-GB"/>
        </w:rPr>
        <w:t>CU</w:t>
      </w:r>
      <w:proofErr w:type="gramEnd"/>
    </w:p>
    <w:p w14:paraId="1A84AE72" w14:textId="21BE8AAE" w:rsidR="00E26D04" w:rsidRPr="00E26D04" w:rsidRDefault="00E26D04" w:rsidP="004962F5">
      <w:pPr>
        <w:rPr>
          <w:rFonts w:ascii="Calibri" w:eastAsia="Calibri" w:hAnsi="Calibri" w:cs="Calibri"/>
          <w:szCs w:val="22"/>
          <w:lang w:eastAsia="en-GB"/>
        </w:rPr>
      </w:pPr>
      <w:proofErr w:type="gramStart"/>
      <w:r w:rsidRPr="00E26D04">
        <w:rPr>
          <w:rFonts w:ascii="Calibri" w:eastAsia="Calibri" w:hAnsi="Calibri" w:cs="Calibri"/>
          <w:szCs w:val="22"/>
          <w:lang w:eastAsia="en-GB"/>
        </w:rPr>
        <w:t>Therefore</w:t>
      </w:r>
      <w:proofErr w:type="gramEnd"/>
      <w:r w:rsidRPr="00E26D04">
        <w:rPr>
          <w:rFonts w:ascii="Calibri" w:eastAsia="Calibri" w:hAnsi="Calibri" w:cs="Calibri"/>
          <w:szCs w:val="22"/>
          <w:lang w:eastAsia="en-GB"/>
        </w:rPr>
        <w:t xml:space="preserve"> we propose to proceed with the solution described above and to emphasize on the following F1 principles:</w:t>
      </w:r>
    </w:p>
    <w:p w14:paraId="6BABF7FE" w14:textId="77777777" w:rsidR="00E26D04" w:rsidRPr="00E26D04" w:rsidRDefault="00E26D04" w:rsidP="00E26D04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 xml:space="preserve">For measurement configuration, since MO Ids are managed/assigned by CU, it is CU to determine the target measured frequencies, based UE's BWP configuration.   </w:t>
      </w:r>
    </w:p>
    <w:p w14:paraId="7A8C9466" w14:textId="22FD54D3" w:rsidR="00E26D04" w:rsidRPr="00E26D04" w:rsidRDefault="00E26D04" w:rsidP="00E26D04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szCs w:val="22"/>
          <w:lang w:eastAsia="en-GB"/>
        </w:rPr>
      </w:pPr>
      <w:r w:rsidRPr="00E26D04">
        <w:rPr>
          <w:rFonts w:ascii="Calibri" w:eastAsia="Calibri" w:hAnsi="Calibri" w:cs="Calibri"/>
          <w:szCs w:val="22"/>
          <w:lang w:eastAsia="en-GB"/>
        </w:rPr>
        <w:t>DU is in control of UE's gap configuration.</w:t>
      </w:r>
    </w:p>
    <w:p w14:paraId="6922C97E" w14:textId="4FB1A659" w:rsidR="00E26D04" w:rsidRPr="00E26D04" w:rsidRDefault="00E26D04" w:rsidP="00E26D04">
      <w:pPr>
        <w:rPr>
          <w:rFonts w:ascii="Calibri" w:eastAsia="Calibri" w:hAnsi="Calibri" w:cs="Calibri"/>
          <w:b/>
          <w:bCs/>
          <w:szCs w:val="22"/>
          <w:lang w:eastAsia="en-GB"/>
        </w:rPr>
      </w:pP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Proposal 1: Agree to the F1AP CR in [2]</w:t>
      </w:r>
    </w:p>
    <w:p w14:paraId="6A664E4E" w14:textId="77777777" w:rsidR="002860DC" w:rsidRDefault="002860DC" w:rsidP="002860DC">
      <w:pPr>
        <w:pStyle w:val="Heading1"/>
      </w:pPr>
      <w:r>
        <w:t>Conclusions and Proposals</w:t>
      </w:r>
    </w:p>
    <w:p w14:paraId="71D6F41A" w14:textId="77777777" w:rsidR="002860DC" w:rsidRDefault="002860DC" w:rsidP="002860DC">
      <w:r>
        <w:t>Our observations and proposals are summarized below.</w:t>
      </w:r>
    </w:p>
    <w:p w14:paraId="3527D994" w14:textId="77777777" w:rsidR="00C51C94" w:rsidRPr="00E26D04" w:rsidRDefault="00C51C94" w:rsidP="00C51C94">
      <w:pPr>
        <w:rPr>
          <w:rFonts w:ascii="Calibri" w:hAnsi="Calibri"/>
          <w:b/>
          <w:bCs/>
          <w:color w:val="000000"/>
          <w:szCs w:val="22"/>
        </w:rPr>
      </w:pPr>
      <w:r w:rsidRPr="00E26D04">
        <w:rPr>
          <w:rFonts w:ascii="Calibri" w:hAnsi="Calibri"/>
          <w:b/>
          <w:bCs/>
          <w:color w:val="000000"/>
          <w:szCs w:val="22"/>
        </w:rPr>
        <w:t xml:space="preserve">Observation 1: 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The configured BWP Information from DU contains</w:t>
      </w:r>
      <w:r w:rsidRPr="00D52974">
        <w:rPr>
          <w:rFonts w:ascii="Calibri" w:eastAsia="Calibri" w:hAnsi="Calibri" w:cs="Calibri"/>
          <w:b/>
          <w:bCs/>
          <w:szCs w:val="22"/>
          <w:lang w:eastAsia="en-GB"/>
        </w:rPr>
        <w:t xml:space="preserve"> the BWP ID, related BWP location and BW, and which BWP is current active BWP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. The UE activate BWP and BW location helps to let CU decide on the gap </w:t>
      </w:r>
      <w:proofErr w:type="gramStart"/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policy</w:t>
      </w:r>
      <w:proofErr w:type="gramEnd"/>
    </w:p>
    <w:p w14:paraId="54D2DACE" w14:textId="77777777" w:rsidR="00C51C94" w:rsidRPr="00E26D04" w:rsidRDefault="00C51C94" w:rsidP="00C51C94">
      <w:pPr>
        <w:rPr>
          <w:rFonts w:ascii="Calibri" w:eastAsia="Calibri" w:hAnsi="Calibri" w:cs="Calibri"/>
          <w:b/>
          <w:bCs/>
          <w:szCs w:val="22"/>
          <w:lang w:eastAsia="en-GB"/>
        </w:rPr>
      </w:pP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Observation 2: </w:t>
      </w:r>
      <w:r>
        <w:rPr>
          <w:rFonts w:ascii="Calibri" w:eastAsia="Calibri" w:hAnsi="Calibri" w:cs="Calibri"/>
          <w:b/>
          <w:bCs/>
          <w:szCs w:val="22"/>
          <w:lang w:eastAsia="en-GB"/>
        </w:rPr>
        <w:t>If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 the DU takes decision of the frequencies to be measured per UE </w:t>
      </w:r>
      <w:r>
        <w:rPr>
          <w:rFonts w:ascii="Calibri" w:eastAsia="Calibri" w:hAnsi="Calibri" w:cs="Calibri"/>
          <w:b/>
          <w:bCs/>
          <w:szCs w:val="22"/>
          <w:lang w:eastAsia="en-GB"/>
        </w:rPr>
        <w:t xml:space="preserve">for 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the UE</w:t>
      </w:r>
      <w:r>
        <w:rPr>
          <w:rFonts w:ascii="Calibri" w:eastAsia="Calibri" w:hAnsi="Calibri" w:cs="Calibri"/>
          <w:b/>
          <w:bCs/>
          <w:szCs w:val="22"/>
          <w:lang w:eastAsia="en-GB"/>
        </w:rPr>
        <w:t>’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s BWP MG </w:t>
      </w:r>
      <w:r>
        <w:rPr>
          <w:rFonts w:ascii="Calibri" w:eastAsia="Calibri" w:hAnsi="Calibri" w:cs="Calibri"/>
          <w:b/>
          <w:bCs/>
          <w:szCs w:val="22"/>
          <w:lang w:eastAsia="en-GB"/>
        </w:rPr>
        <w:t xml:space="preserve">configuration, it 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 xml:space="preserve">will lead </w:t>
      </w:r>
      <w:r>
        <w:rPr>
          <w:rFonts w:ascii="Calibri" w:eastAsia="Calibri" w:hAnsi="Calibri" w:cs="Calibri"/>
          <w:b/>
          <w:bCs/>
          <w:szCs w:val="22"/>
          <w:lang w:eastAsia="en-GB"/>
        </w:rPr>
        <w:t xml:space="preserve">to </w:t>
      </w: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CU creating unnecessary long RRC messages due to CU not knowing the measured frequencies per UE, and thus also affecting neighbor cell measurement</w:t>
      </w:r>
      <w:r>
        <w:rPr>
          <w:rFonts w:ascii="Calibri" w:eastAsia="Calibri" w:hAnsi="Calibri" w:cs="Calibri"/>
          <w:b/>
          <w:bCs/>
          <w:szCs w:val="22"/>
          <w:lang w:eastAsia="en-GB"/>
        </w:rPr>
        <w:t xml:space="preserve">s, which are decided by </w:t>
      </w:r>
      <w:proofErr w:type="gramStart"/>
      <w:r>
        <w:rPr>
          <w:rFonts w:ascii="Calibri" w:eastAsia="Calibri" w:hAnsi="Calibri" w:cs="Calibri"/>
          <w:b/>
          <w:bCs/>
          <w:szCs w:val="22"/>
          <w:lang w:eastAsia="en-GB"/>
        </w:rPr>
        <w:t>CU</w:t>
      </w:r>
      <w:proofErr w:type="gramEnd"/>
    </w:p>
    <w:p w14:paraId="6435F91B" w14:textId="6C9F5ED1" w:rsidR="002860DC" w:rsidRPr="00C51C94" w:rsidRDefault="00C51C94" w:rsidP="002860DC">
      <w:pPr>
        <w:rPr>
          <w:rFonts w:ascii="Calibri" w:eastAsia="Calibri" w:hAnsi="Calibri" w:cs="Calibri"/>
          <w:b/>
          <w:bCs/>
          <w:szCs w:val="22"/>
          <w:lang w:eastAsia="en-GB"/>
        </w:rPr>
      </w:pPr>
      <w:r w:rsidRPr="00E26D04">
        <w:rPr>
          <w:rFonts w:ascii="Calibri" w:eastAsia="Calibri" w:hAnsi="Calibri" w:cs="Calibri"/>
          <w:b/>
          <w:bCs/>
          <w:szCs w:val="22"/>
          <w:lang w:eastAsia="en-GB"/>
        </w:rPr>
        <w:t>Proposal 1: Agree to the F1AP CR in [2]</w:t>
      </w:r>
    </w:p>
    <w:p w14:paraId="05A26FEE" w14:textId="77777777" w:rsidR="002860DC" w:rsidRDefault="002860DC" w:rsidP="002860DC">
      <w:pPr>
        <w:pStyle w:val="Heading1"/>
      </w:pPr>
      <w:r>
        <w:t>References</w:t>
      </w:r>
    </w:p>
    <w:p w14:paraId="70A5AA6D" w14:textId="29B277FC" w:rsidR="002860DC" w:rsidRPr="00747D94" w:rsidRDefault="005E2C9F" w:rsidP="002860DC">
      <w:pPr>
        <w:pStyle w:val="Reference"/>
      </w:pPr>
      <w:r w:rsidRPr="005E2C9F">
        <w:rPr>
          <w:szCs w:val="22"/>
        </w:rPr>
        <w:t>R3-234560 Reply LS on applicability of pre-configured measurement gaps for RedCap U</w:t>
      </w:r>
      <w:r w:rsidR="00747D94">
        <w:rPr>
          <w:szCs w:val="22"/>
        </w:rPr>
        <w:t>E</w:t>
      </w:r>
    </w:p>
    <w:p w14:paraId="47D57EFD" w14:textId="67EFECCE" w:rsidR="00747D94" w:rsidRPr="005E2C9F" w:rsidRDefault="00747D94" w:rsidP="002860DC">
      <w:pPr>
        <w:pStyle w:val="Reference"/>
      </w:pPr>
      <w:r>
        <w:rPr>
          <w:szCs w:val="22"/>
        </w:rPr>
        <w:t xml:space="preserve">R3-235580 </w:t>
      </w:r>
      <w:r w:rsidR="003B630F">
        <w:rPr>
          <w:szCs w:val="22"/>
        </w:rPr>
        <w:t>Support of Pre-configured Measurement Gap, Ericsson, Qualcomm Inc, CR to TS 38.473</w:t>
      </w:r>
    </w:p>
    <w:p w14:paraId="5B8C68FB" w14:textId="77777777" w:rsidR="005E2C9F" w:rsidRDefault="005E2C9F" w:rsidP="002860DC"/>
    <w:p w14:paraId="1E880705" w14:textId="77777777" w:rsidR="002860DC" w:rsidRDefault="002860DC" w:rsidP="002860DC"/>
    <w:p w14:paraId="450E6671" w14:textId="77777777" w:rsidR="00DF0EE6" w:rsidRDefault="00DF0EE6"/>
    <w:sectPr w:rsidR="00DF0EE6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19AC"/>
    <w:multiLevelType w:val="multilevel"/>
    <w:tmpl w:val="06427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4F1418"/>
    <w:multiLevelType w:val="hybridMultilevel"/>
    <w:tmpl w:val="4674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131F5"/>
    <w:multiLevelType w:val="hybridMultilevel"/>
    <w:tmpl w:val="6C9E6C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04A65"/>
    <w:multiLevelType w:val="multilevel"/>
    <w:tmpl w:val="A092A1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96843"/>
    <w:multiLevelType w:val="hybridMultilevel"/>
    <w:tmpl w:val="4E6C1A32"/>
    <w:lvl w:ilvl="0" w:tplc="88C43616">
      <w:start w:val="1"/>
      <w:numFmt w:val="decimal"/>
      <w:lvlText w:val="Observation %1"/>
      <w:lvlJc w:val="righ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6CB4F2B"/>
    <w:multiLevelType w:val="multilevel"/>
    <w:tmpl w:val="B52E34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0C635C"/>
    <w:multiLevelType w:val="hybridMultilevel"/>
    <w:tmpl w:val="3A32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E4D1E"/>
    <w:multiLevelType w:val="multilevel"/>
    <w:tmpl w:val="5EC8A9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C83DB7"/>
    <w:multiLevelType w:val="hybridMultilevel"/>
    <w:tmpl w:val="CED2F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B1434B"/>
    <w:multiLevelType w:val="hybridMultilevel"/>
    <w:tmpl w:val="9D94AF24"/>
    <w:lvl w:ilvl="0" w:tplc="50E025A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91CE0"/>
    <w:multiLevelType w:val="hybridMultilevel"/>
    <w:tmpl w:val="95264208"/>
    <w:lvl w:ilvl="0" w:tplc="FFFFFFFF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0D0511F"/>
    <w:multiLevelType w:val="multilevel"/>
    <w:tmpl w:val="BA4C8F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ED537C"/>
    <w:multiLevelType w:val="hybridMultilevel"/>
    <w:tmpl w:val="4E6C1A32"/>
    <w:lvl w:ilvl="0" w:tplc="FFFFFFFF">
      <w:start w:val="1"/>
      <w:numFmt w:val="decimal"/>
      <w:lvlText w:val="Observation 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E400A"/>
    <w:multiLevelType w:val="hybridMultilevel"/>
    <w:tmpl w:val="81DA2238"/>
    <w:lvl w:ilvl="0" w:tplc="36E8F0CC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768D465F"/>
    <w:multiLevelType w:val="hybridMultilevel"/>
    <w:tmpl w:val="95264208"/>
    <w:lvl w:ilvl="0" w:tplc="64882474">
      <w:start w:val="1"/>
      <w:numFmt w:val="decimal"/>
      <w:lvlText w:val="Proposal %1"/>
      <w:lvlJc w:val="righ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720" w:hanging="360"/>
      </w:pPr>
    </w:lvl>
    <w:lvl w:ilvl="2" w:tplc="2000001B" w:tentative="1">
      <w:start w:val="1"/>
      <w:numFmt w:val="lowerRoman"/>
      <w:lvlText w:val="%3."/>
      <w:lvlJc w:val="right"/>
      <w:pPr>
        <w:ind w:left="1440" w:hanging="180"/>
      </w:pPr>
    </w:lvl>
    <w:lvl w:ilvl="3" w:tplc="2000000F" w:tentative="1">
      <w:start w:val="1"/>
      <w:numFmt w:val="decimal"/>
      <w:lvlText w:val="%4."/>
      <w:lvlJc w:val="left"/>
      <w:pPr>
        <w:ind w:left="2160" w:hanging="360"/>
      </w:pPr>
    </w:lvl>
    <w:lvl w:ilvl="4" w:tplc="20000019" w:tentative="1">
      <w:start w:val="1"/>
      <w:numFmt w:val="lowerLetter"/>
      <w:lvlText w:val="%5."/>
      <w:lvlJc w:val="left"/>
      <w:pPr>
        <w:ind w:left="2880" w:hanging="360"/>
      </w:pPr>
    </w:lvl>
    <w:lvl w:ilvl="5" w:tplc="2000001B" w:tentative="1">
      <w:start w:val="1"/>
      <w:numFmt w:val="lowerRoman"/>
      <w:lvlText w:val="%6."/>
      <w:lvlJc w:val="right"/>
      <w:pPr>
        <w:ind w:left="3600" w:hanging="180"/>
      </w:pPr>
    </w:lvl>
    <w:lvl w:ilvl="6" w:tplc="2000000F" w:tentative="1">
      <w:start w:val="1"/>
      <w:numFmt w:val="decimal"/>
      <w:lvlText w:val="%7."/>
      <w:lvlJc w:val="left"/>
      <w:pPr>
        <w:ind w:left="4320" w:hanging="360"/>
      </w:pPr>
    </w:lvl>
    <w:lvl w:ilvl="7" w:tplc="20000019" w:tentative="1">
      <w:start w:val="1"/>
      <w:numFmt w:val="lowerLetter"/>
      <w:lvlText w:val="%8."/>
      <w:lvlJc w:val="left"/>
      <w:pPr>
        <w:ind w:left="5040" w:hanging="360"/>
      </w:pPr>
    </w:lvl>
    <w:lvl w:ilvl="8" w:tplc="2000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15678642">
    <w:abstractNumId w:val="5"/>
  </w:num>
  <w:num w:numId="2" w16cid:durableId="2052000306">
    <w:abstractNumId w:val="9"/>
  </w:num>
  <w:num w:numId="3" w16cid:durableId="1666123975">
    <w:abstractNumId w:val="16"/>
  </w:num>
  <w:num w:numId="4" w16cid:durableId="2111314762">
    <w:abstractNumId w:val="2"/>
  </w:num>
  <w:num w:numId="5" w16cid:durableId="780994355">
    <w:abstractNumId w:val="4"/>
  </w:num>
  <w:num w:numId="6" w16cid:durableId="1571694109">
    <w:abstractNumId w:val="10"/>
  </w:num>
  <w:num w:numId="7" w16cid:durableId="1832524857">
    <w:abstractNumId w:val="11"/>
  </w:num>
  <w:num w:numId="8" w16cid:durableId="1895505820">
    <w:abstractNumId w:val="14"/>
  </w:num>
  <w:num w:numId="9" w16cid:durableId="1850829234">
    <w:abstractNumId w:val="12"/>
  </w:num>
  <w:num w:numId="10" w16cid:durableId="1507939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0749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262741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7163871">
    <w:abstractNumId w:val="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40657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6201847">
    <w:abstractNumId w:val="15"/>
  </w:num>
  <w:num w:numId="16" w16cid:durableId="1417902106">
    <w:abstractNumId w:val="7"/>
  </w:num>
  <w:num w:numId="17" w16cid:durableId="1773625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37"/>
    <w:rsid w:val="00024241"/>
    <w:rsid w:val="00084C5F"/>
    <w:rsid w:val="000A26CB"/>
    <w:rsid w:val="001B2FB7"/>
    <w:rsid w:val="002860DC"/>
    <w:rsid w:val="002D428E"/>
    <w:rsid w:val="0031003A"/>
    <w:rsid w:val="003158A3"/>
    <w:rsid w:val="003455B5"/>
    <w:rsid w:val="00371BA8"/>
    <w:rsid w:val="003931A9"/>
    <w:rsid w:val="003B4A69"/>
    <w:rsid w:val="003B630F"/>
    <w:rsid w:val="003C5D51"/>
    <w:rsid w:val="00492F84"/>
    <w:rsid w:val="004962F5"/>
    <w:rsid w:val="004F0D01"/>
    <w:rsid w:val="005128A5"/>
    <w:rsid w:val="0058046C"/>
    <w:rsid w:val="005E2C9F"/>
    <w:rsid w:val="00746F0C"/>
    <w:rsid w:val="00747D94"/>
    <w:rsid w:val="007562AA"/>
    <w:rsid w:val="007C5537"/>
    <w:rsid w:val="008001D2"/>
    <w:rsid w:val="008633F1"/>
    <w:rsid w:val="009B604F"/>
    <w:rsid w:val="009E6CD8"/>
    <w:rsid w:val="00A63B27"/>
    <w:rsid w:val="00B010AC"/>
    <w:rsid w:val="00B93257"/>
    <w:rsid w:val="00BD1C12"/>
    <w:rsid w:val="00BF0E6C"/>
    <w:rsid w:val="00C00AFE"/>
    <w:rsid w:val="00C51C94"/>
    <w:rsid w:val="00C651DD"/>
    <w:rsid w:val="00CF03FB"/>
    <w:rsid w:val="00D4084E"/>
    <w:rsid w:val="00D52974"/>
    <w:rsid w:val="00DF0EE6"/>
    <w:rsid w:val="00E26D04"/>
    <w:rsid w:val="00E403F4"/>
    <w:rsid w:val="00EF66E1"/>
    <w:rsid w:val="00F1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A7740"/>
  <w15:chartTrackingRefBased/>
  <w15:docId w15:val="{508F118A-8F92-4BED-8B65-28152510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0DC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2860DC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2860DC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2860DC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2860DC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2860DC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2860DC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860DC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860DC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2860D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60DC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2860DC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2860DC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2860DC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2860DC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2860DC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2860DC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2860DC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2860DC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2860D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2860DC"/>
    <w:pPr>
      <w:numPr>
        <w:numId w:val="2"/>
      </w:numPr>
      <w:tabs>
        <w:tab w:val="left" w:pos="1701"/>
      </w:tabs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2860DC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2860D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2860DC"/>
    <w:rPr>
      <w:rFonts w:ascii="Arial" w:eastAsia="Times New Roman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rsid w:val="002860DC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2860DC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Default">
    <w:name w:val="Default"/>
    <w:rsid w:val="002860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86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2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7E4EBDF-FBD8-4548-8AD4-19C55CAED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8377D-99F8-454A-B474-8488D69F1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E6DCF5-D56D-4E68-A79B-A0F9D70BB32A}">
  <ds:schemaRefs>
    <ds:schemaRef ds:uri="2f282d3b-eb4a-4b09-b61f-b9593442e286"/>
    <ds:schemaRef ds:uri="http://schemas.microsoft.com/office/2006/metadata/properties"/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microsoft.com/sharepoint/v3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785</Words>
  <Characters>4478</Characters>
  <Application>Microsoft Office Word</Application>
  <DocSecurity>0</DocSecurity>
  <Lines>37</Lines>
  <Paragraphs>10</Paragraphs>
  <ScaleCrop>false</ScaleCrop>
  <Company>Ericsson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Author (ETL)</cp:lastModifiedBy>
  <cp:revision>43</cp:revision>
  <dcterms:created xsi:type="dcterms:W3CDTF">2023-09-28T14:56:00Z</dcterms:created>
  <dcterms:modified xsi:type="dcterms:W3CDTF">2023-09-28T22:11:00Z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